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4783"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hint="eastAsia" w:ascii="华文楷体" w:hAnsi="华文楷体" w:eastAsia="仿宋" w:cs="华文楷体"/>
          <w:bCs/>
          <w:sz w:val="44"/>
          <w:szCs w:val="44"/>
          <w:lang w:eastAsia="zh-CN"/>
        </w:rPr>
      </w:pPr>
      <w:r>
        <w:rPr>
          <w:rFonts w:ascii="Times New Roman" w:hAnsi="Times New Roman" w:eastAsia="仿宋" w:cs="Times New Roman"/>
          <w:b/>
          <w:snapToGrid/>
          <w:kern w:val="2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" w:cs="Times New Roman"/>
          <w:b/>
          <w:snapToGrid/>
          <w:kern w:val="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snapToGrid/>
          <w:kern w:val="2"/>
          <w:sz w:val="28"/>
          <w:szCs w:val="28"/>
          <w:lang w:eastAsia="zh-CN"/>
        </w:rPr>
        <w:t>：</w:t>
      </w:r>
    </w:p>
    <w:p w14:paraId="61CA31A7">
      <w:pPr>
        <w:pStyle w:val="2"/>
        <w:tabs>
          <w:tab w:val="left" w:pos="9240"/>
          <w:tab w:val="left" w:pos="9660"/>
        </w:tabs>
        <w:spacing w:before="152" w:line="219" w:lineRule="auto"/>
        <w:ind w:right="88" w:rightChars="42"/>
        <w:jc w:val="center"/>
        <w:rPr>
          <w:sz w:val="47"/>
          <w:szCs w:val="47"/>
        </w:rPr>
      </w:pPr>
      <w:bookmarkStart w:id="1" w:name="_GoBack"/>
      <w:bookmarkEnd w:id="1"/>
      <w:r>
        <w:rPr>
          <w:rFonts w:hint="eastAsia" w:eastAsia="仿宋"/>
          <w:b/>
          <w:bCs/>
          <w:sz w:val="44"/>
          <w:szCs w:val="44"/>
          <w:u w:val="single"/>
        </w:rPr>
        <w:t>检测</w:t>
      </w:r>
      <w:r>
        <w:rPr>
          <w:rFonts w:hint="eastAsia" w:eastAsia="仿宋"/>
          <w:b/>
          <w:bCs/>
          <w:sz w:val="44"/>
          <w:szCs w:val="44"/>
          <w:u w:val="single"/>
          <w:lang w:val="en-US" w:eastAsia="zh-CN"/>
        </w:rPr>
        <w:t>劳务辅助</w:t>
      </w:r>
      <w:r>
        <w:rPr>
          <w:rFonts w:eastAsia="仿宋"/>
          <w:b/>
          <w:bCs/>
          <w:sz w:val="44"/>
          <w:szCs w:val="44"/>
        </w:rPr>
        <w:t>合同</w:t>
      </w:r>
    </w:p>
    <w:p w14:paraId="1A8871EA">
      <w:pPr>
        <w:spacing w:line="297" w:lineRule="auto"/>
        <w:rPr>
          <w:rFonts w:ascii="Arial"/>
          <w:sz w:val="21"/>
        </w:rPr>
      </w:pPr>
    </w:p>
    <w:p w14:paraId="31B0E76B">
      <w:pPr>
        <w:spacing w:line="297" w:lineRule="auto"/>
        <w:rPr>
          <w:rFonts w:ascii="Arial"/>
          <w:sz w:val="21"/>
        </w:rPr>
      </w:pPr>
    </w:p>
    <w:p w14:paraId="1F8042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rightChars="0" w:firstLine="536" w:firstLineChars="20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9"/>
        </w:rPr>
        <w:t>甲方：</w:t>
      </w:r>
      <w:r>
        <w:rPr>
          <w:rFonts w:hint="eastAsia" w:ascii="宋体" w:hAnsi="宋体" w:eastAsia="宋体" w:cs="宋体"/>
          <w:spacing w:val="9"/>
          <w:u w:val="single" w:color="auto"/>
        </w:rPr>
        <w:t>广东大道检测技术有限公司</w:t>
      </w:r>
    </w:p>
    <w:p w14:paraId="108041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rightChars="0" w:firstLine="420" w:firstLineChars="200"/>
        <w:textAlignment w:val="baseline"/>
        <w:rPr>
          <w:rFonts w:hint="eastAsia" w:ascii="宋体" w:hAnsi="宋体" w:eastAsia="宋体" w:cs="宋体"/>
          <w:sz w:val="21"/>
        </w:rPr>
      </w:pPr>
    </w:p>
    <w:p w14:paraId="738A6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rightChars="0" w:firstLine="552" w:firstLineChars="200"/>
        <w:textAlignment w:val="baseline"/>
        <w:rPr>
          <w:rFonts w:hint="eastAsia" w:cs="宋体"/>
          <w:spacing w:val="3"/>
          <w:sz w:val="27"/>
          <w:szCs w:val="27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7"/>
          <w:szCs w:val="27"/>
        </w:rPr>
        <w:t>乙方：</w:t>
      </w:r>
      <w:r>
        <w:rPr>
          <w:rFonts w:hint="eastAsia" w:cs="宋体"/>
          <w:spacing w:val="3"/>
          <w:sz w:val="27"/>
          <w:szCs w:val="27"/>
          <w:u w:val="single"/>
          <w:lang w:val="en-US" w:eastAsia="zh-CN"/>
        </w:rPr>
        <w:t xml:space="preserve">                      </w:t>
      </w:r>
    </w:p>
    <w:p w14:paraId="6524AA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rightChars="0" w:firstLine="548" w:firstLineChars="200"/>
        <w:textAlignment w:val="baseline"/>
        <w:rPr>
          <w:rFonts w:hint="eastAsia" w:ascii="宋体" w:hAnsi="宋体" w:eastAsia="宋体" w:cs="宋体"/>
          <w:spacing w:val="2"/>
          <w:sz w:val="27"/>
          <w:szCs w:val="27"/>
        </w:rPr>
      </w:pPr>
    </w:p>
    <w:p w14:paraId="724EF0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9" w:firstLineChars="172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为加强工程质量检测管理，提高检测效率，以保障检测工作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安全、顺畅、有序进行，根据《中华人民共和国民法典》及国家有关法规规定，本着公平合理、平等互利的原则，经甲、乙双方协商一致，甲方委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托乙方负责为配合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>检测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项目的装、卸</w:t>
      </w:r>
      <w:r>
        <w:rPr>
          <w:rFonts w:hint="eastAsia" w:ascii="宋体" w:hAnsi="宋体" w:eastAsia="宋体" w:cs="宋体"/>
          <w:sz w:val="24"/>
          <w:szCs w:val="24"/>
        </w:rPr>
        <w:t>劳务工作。乙方根据甲方要求开展工作，并对此工作的安全和进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>度负全责。为明确双方责任，特签订如下协议条款。</w:t>
      </w:r>
    </w:p>
    <w:p w14:paraId="082477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1" w:firstLineChars="18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一 、合作方式及内容：</w:t>
      </w:r>
    </w:p>
    <w:p w14:paraId="5E4117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right="0" w:rightChars="0" w:firstLine="528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"/>
          <w:sz w:val="24"/>
          <w:szCs w:val="24"/>
        </w:rPr>
        <w:t>甲方在中山市辖区内进行</w:t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>检测（含监测）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等实验时，乙方</w:t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>按甲方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要求完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成试验荷载钢梁、混凝土预制件、钢架的运输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、安装、卸除等检测的</w:t>
      </w:r>
      <w:r>
        <w:rPr>
          <w:rFonts w:hint="eastAsia" w:ascii="宋体" w:hAnsi="宋体" w:eastAsia="宋体" w:cs="宋体"/>
          <w:spacing w:val="12"/>
          <w:sz w:val="24"/>
          <w:szCs w:val="24"/>
          <w:lang w:val="en-US" w:eastAsia="zh-CN"/>
        </w:rPr>
        <w:t>劳务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辅助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工作。甲方在完成检测工作后，按协议支付乙方劳务费</w:t>
      </w:r>
    </w:p>
    <w:p w14:paraId="2A03EE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1" w:firstLineChars="18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二</w:t>
      </w:r>
      <w:r>
        <w:rPr>
          <w:rFonts w:hint="eastAsia"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、甲方责任和义务：</w:t>
      </w:r>
    </w:p>
    <w:p w14:paraId="6C2EBA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2" w:firstLineChars="14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1、甲方须在检测前</w:t>
      </w:r>
      <w:r>
        <w:rPr>
          <w:rFonts w:hint="eastAsia" w:ascii="宋体" w:hAnsi="宋体" w:eastAsia="宋体" w:cs="宋体"/>
          <w:spacing w:val="18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天通知乙方和试验委托方进行联系，确定检测数量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、检测工程地点、进退场时间限制，明确项目完成时间要求，便于乙方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作好准备工作。</w:t>
      </w:r>
    </w:p>
    <w:p w14:paraId="3FE0EF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8" w:firstLineChars="20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7"/>
          <w:sz w:val="24"/>
          <w:szCs w:val="24"/>
        </w:rPr>
        <w:t>2、协调解决乙方工作过程中遇到的问题。</w:t>
      </w:r>
    </w:p>
    <w:p w14:paraId="5EB630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2" w:firstLineChars="146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3、甲方按合同约定及时核算乙方现场工作量，按双方约定的时间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支付乙方劳务费用</w:t>
      </w:r>
      <w:r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  <w:t>。</w:t>
      </w:r>
    </w:p>
    <w:p w14:paraId="790A79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9" w:firstLineChars="198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4"/>
          <w:sz w:val="24"/>
          <w:szCs w:val="24"/>
        </w:rPr>
        <w:t>4、必要时协助乙方解决工程开展时与检测委托方或建设方产生的矛盾。</w:t>
      </w:r>
    </w:p>
    <w:p w14:paraId="4692A0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8" w:firstLineChars="207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9"/>
          <w:sz w:val="24"/>
          <w:szCs w:val="24"/>
        </w:rPr>
        <w:t>5、监督指导乙方的工作。</w:t>
      </w:r>
    </w:p>
    <w:p w14:paraId="2B824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1" w:firstLineChars="17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三</w:t>
      </w:r>
      <w:r>
        <w:rPr>
          <w:rFonts w:hint="eastAsia"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、乙方责任和义务：</w:t>
      </w:r>
    </w:p>
    <w:p w14:paraId="15E6E1F7">
      <w:pPr>
        <w:pStyle w:val="2"/>
        <w:keepNext w:val="0"/>
        <w:keepLines w:val="0"/>
        <w:pageBreakBefore w:val="0"/>
        <w:widowControl/>
        <w:tabs>
          <w:tab w:val="left" w:pos="946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9" w:firstLineChars="152"/>
        <w:textAlignment w:val="baseline"/>
        <w:rPr>
          <w:rFonts w:hint="eastAsia" w:ascii="宋体" w:hAnsi="宋体" w:eastAsia="宋体" w:cs="宋体"/>
          <w:spacing w:val="9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1、建立公司各项管理规章制度，明确人员岗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位职责，并对由于其劳务人</w:t>
      </w:r>
      <w:r>
        <w:rPr>
          <w:rFonts w:hint="eastAsia" w:ascii="宋体" w:hAnsi="宋体" w:eastAsia="宋体" w:cs="宋体"/>
          <w:spacing w:val="13"/>
          <w:sz w:val="24"/>
          <w:szCs w:val="24"/>
        </w:rPr>
        <w:t>员所产生的各种责任事故及后果法律和经济负全部责任。对机械、人员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购买保险。应对质量和安全有足够的保障措施，并对该项工作的安全承</w:t>
      </w:r>
      <w:r>
        <w:rPr>
          <w:rFonts w:hint="eastAsia" w:ascii="宋体" w:hAnsi="宋体" w:eastAsia="宋体" w:cs="宋体"/>
          <w:spacing w:val="9"/>
          <w:sz w:val="24"/>
          <w:szCs w:val="24"/>
        </w:rPr>
        <w:t>担法律和经济责任。</w:t>
      </w:r>
    </w:p>
    <w:p w14:paraId="4AD2129E">
      <w:pPr>
        <w:pStyle w:val="2"/>
        <w:keepNext w:val="0"/>
        <w:keepLines w:val="0"/>
        <w:pageBreakBefore w:val="0"/>
        <w:widowControl/>
        <w:tabs>
          <w:tab w:val="left" w:pos="946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6"/>
          <w:sz w:val="24"/>
          <w:szCs w:val="24"/>
        </w:rPr>
        <w:t>2、制定专门人员和甲方联系，确定检测工程的地点、进退场时间限制，</w:t>
      </w:r>
      <w:r>
        <w:rPr>
          <w:rFonts w:hint="eastAsia" w:ascii="宋体" w:hAnsi="宋体" w:eastAsia="宋体" w:cs="宋体"/>
          <w:spacing w:val="33"/>
          <w:sz w:val="24"/>
          <w:szCs w:val="24"/>
        </w:rPr>
        <w:t>明确项目完成时间要求，各项目具体时间要求详见委托书。安排落实</w:t>
      </w:r>
      <w:r>
        <w:rPr>
          <w:rFonts w:hint="eastAsia" w:ascii="宋体" w:hAnsi="宋体" w:eastAsia="宋体" w:cs="宋体"/>
          <w:spacing w:val="24"/>
          <w:sz w:val="24"/>
          <w:szCs w:val="24"/>
        </w:rPr>
        <w:t>甲方检测前荷载的就位工作。保证按时、按质按量完成甲方安排的工作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。对除不可抗拒因素外造成的时间延误负经济责任。</w:t>
      </w:r>
    </w:p>
    <w:p w14:paraId="522FA3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3、必须确保工作中的安全性和及时性。为此需安排项目负责人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、技术主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管、安全负责人，按要求完成相应的培训及考核。</w:t>
      </w:r>
    </w:p>
    <w:p w14:paraId="0E7106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4、严格执行甲方该项工作的规章及安全要求。检测现场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接受甲方工作人</w:t>
      </w:r>
      <w:r>
        <w:rPr>
          <w:rFonts w:hint="eastAsia" w:ascii="宋体" w:hAnsi="宋体" w:eastAsia="宋体" w:cs="宋体"/>
          <w:spacing w:val="7"/>
          <w:sz w:val="24"/>
          <w:szCs w:val="24"/>
        </w:rPr>
        <w:t>员的监督。</w:t>
      </w:r>
    </w:p>
    <w:p w14:paraId="5827DC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5、负责静载平台所需配重的钢梁及监测和高应变钢架与重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锤及仪器设备</w:t>
      </w:r>
      <w:r>
        <w:rPr>
          <w:rFonts w:hint="eastAsia" w:ascii="宋体" w:hAnsi="宋体" w:eastAsia="宋体" w:cs="宋体"/>
          <w:spacing w:val="32"/>
          <w:sz w:val="24"/>
          <w:szCs w:val="24"/>
        </w:rPr>
        <w:t>等进退场运输、安装、荷载(砂袋)的搬运堆置以及检测试验完毕后卸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工作。</w:t>
      </w:r>
    </w:p>
    <w:p w14:paraId="0DD2F1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6、静载试验按甲方提出的堆载方法、时间、地点堆载量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等要求完成静载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4"/>
          <w:sz w:val="24"/>
          <w:szCs w:val="24"/>
        </w:rPr>
        <w:t>试验的荷载的运输、堆载、卸载等工作。荷载原则上采用混凝土预制构</w:t>
      </w:r>
      <w:r>
        <w:rPr>
          <w:rFonts w:hint="eastAsia"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6"/>
          <w:sz w:val="24"/>
          <w:szCs w:val="24"/>
        </w:rPr>
        <w:t>成件(2-5吨/件),由起重设备吊装。采用荷载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形式由甲方技术部门根据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9"/>
          <w:sz w:val="24"/>
          <w:szCs w:val="24"/>
        </w:rPr>
        <w:t>现场实际情况确定</w:t>
      </w:r>
    </w:p>
    <w:p w14:paraId="569FB1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7、千斤顶及油泵设备由乙方负责保管和涂油防透，液压油添加等养护工</w:t>
      </w:r>
      <w:r>
        <w:rPr>
          <w:rFonts w:hint="eastAsia" w:ascii="宋体" w:hAnsi="宋体" w:eastAsia="宋体" w:cs="宋体"/>
          <w:spacing w:val="24"/>
          <w:sz w:val="24"/>
          <w:szCs w:val="24"/>
        </w:rPr>
        <w:t>作，若千斤顶及油泵设备有损坏由乙方负责维修，如果损坏是由于乙方</w:t>
      </w:r>
      <w:r>
        <w:rPr>
          <w:rFonts w:hint="eastAsia"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5"/>
          <w:sz w:val="24"/>
          <w:szCs w:val="24"/>
        </w:rPr>
        <w:t>保养维护不善和使用不当造成的，或者挪作他用造</w:t>
      </w:r>
      <w:r>
        <w:rPr>
          <w:rFonts w:hint="eastAsia" w:ascii="宋体" w:hAnsi="宋体" w:eastAsia="宋体" w:cs="宋体"/>
          <w:spacing w:val="24"/>
          <w:sz w:val="24"/>
          <w:szCs w:val="24"/>
        </w:rPr>
        <w:t>成的，维修费用应由</w:t>
      </w:r>
      <w:r>
        <w:rPr>
          <w:rFonts w:hint="eastAsia" w:ascii="宋体" w:hAnsi="宋体" w:eastAsia="宋体" w:cs="宋体"/>
          <w:spacing w:val="23"/>
          <w:sz w:val="24"/>
          <w:szCs w:val="24"/>
        </w:rPr>
        <w:t>乙方承担；如果是正当使用损坏维修费用由甲方承担。若千斤顶及油泵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设备丢失则由乙方承担该设备的赔偿费用。</w:t>
      </w:r>
    </w:p>
    <w:p w14:paraId="7D5C96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8、乙方负责及时把千斤顶及油泵设备的送中山计量所检</w:t>
      </w:r>
      <w:r>
        <w:rPr>
          <w:rFonts w:hint="eastAsia" w:ascii="宋体" w:hAnsi="宋体" w:eastAsia="宋体" w:cs="宋体"/>
          <w:spacing w:val="27"/>
          <w:sz w:val="24"/>
          <w:szCs w:val="24"/>
        </w:rPr>
        <w:t>定，检定时间应</w:t>
      </w:r>
      <w:r>
        <w:rPr>
          <w:rFonts w:hint="eastAsia" w:ascii="宋体" w:hAnsi="宋体" w:eastAsia="宋体" w:cs="宋体"/>
          <w:spacing w:val="24"/>
          <w:sz w:val="24"/>
          <w:szCs w:val="24"/>
        </w:rPr>
        <w:t>由甲方通知乙方，检定费用由甲方支付给乙方，金额数量以检定发票为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准</w:t>
      </w:r>
      <w:r>
        <w:rPr>
          <w:rFonts w:hint="eastAsia"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。</w:t>
      </w:r>
    </w:p>
    <w:p w14:paraId="09BDDE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08" w:firstLineChars="176"/>
        <w:textAlignment w:val="baseline"/>
        <w:rPr>
          <w:rFonts w:hint="eastAsia" w:ascii="宋体" w:hAnsi="宋体" w:eastAsia="宋体" w:cs="宋体"/>
          <w:spacing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9、乙方负责人为：</w:t>
      </w:r>
      <w:r>
        <w:rPr>
          <w:rFonts w:hint="eastAsia"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42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42"/>
          <w:sz w:val="24"/>
          <w:szCs w:val="24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电话：</w:t>
      </w:r>
      <w:r>
        <w:rPr>
          <w:rFonts w:hint="eastAsia"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0"/>
          <w:sz w:val="24"/>
          <w:szCs w:val="24"/>
          <w:lang w:val="en-US" w:eastAsia="zh-CN"/>
        </w:rPr>
        <w:t xml:space="preserve">     </w:t>
      </w:r>
    </w:p>
    <w:p w14:paraId="229C47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29" w:firstLineChars="176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四</w:t>
      </w:r>
      <w:r>
        <w:rPr>
          <w:rFonts w:hint="eastAsia" w:ascii="宋体" w:hAnsi="宋体" w:eastAsia="宋体" w:cs="宋体"/>
          <w:spacing w:val="-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、费用结算标准以及支付方式：</w:t>
      </w:r>
    </w:p>
    <w:p w14:paraId="56C854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1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8"/>
          <w:sz w:val="24"/>
          <w:szCs w:val="24"/>
        </w:rPr>
        <w:t>1、乙方提供全套设备及堆载材料</w:t>
      </w:r>
      <w:r>
        <w:rPr>
          <w:rFonts w:hint="eastAsia" w:ascii="宋体" w:hAnsi="宋体" w:eastAsia="宋体" w:cs="宋体"/>
          <w:spacing w:val="2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28"/>
          <w:sz w:val="24"/>
          <w:szCs w:val="24"/>
          <w:lang w:val="en-US" w:eastAsia="zh-CN"/>
        </w:rPr>
        <w:t>各检测项目劳务辅助费用如下：</w:t>
      </w:r>
    </w:p>
    <w:p w14:paraId="57BB3C14">
      <w:pPr>
        <w:pStyle w:val="2"/>
        <w:keepNext w:val="0"/>
        <w:keepLines w:val="0"/>
        <w:pageBreakBefore w:val="0"/>
        <w:widowControl/>
        <w:tabs>
          <w:tab w:val="left" w:pos="77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6" w:firstLineChars="139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0"/>
          <w:sz w:val="24"/>
          <w:szCs w:val="24"/>
        </w:rPr>
        <w:t>2、</w:t>
      </w:r>
    </w:p>
    <w:p w14:paraId="19795175">
      <w:pPr>
        <w:pStyle w:val="2"/>
        <w:keepNext w:val="0"/>
        <w:keepLines w:val="0"/>
        <w:pageBreakBefore w:val="0"/>
        <w:widowControl/>
        <w:tabs>
          <w:tab w:val="left" w:pos="77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5"/>
        <w:textAlignment w:val="baseline"/>
        <w:rPr>
          <w:rFonts w:hint="eastAsia" w:ascii="宋体" w:hAnsi="宋体" w:eastAsia="宋体" w:cs="宋体"/>
          <w:spacing w:val="24"/>
          <w:sz w:val="24"/>
          <w:szCs w:val="24"/>
        </w:rPr>
      </w:pPr>
      <w:r>
        <w:rPr>
          <w:rFonts w:hint="eastAsia" w:ascii="宋体" w:hAnsi="宋体" w:eastAsia="宋体" w:cs="宋体"/>
          <w:spacing w:val="24"/>
          <w:sz w:val="24"/>
          <w:szCs w:val="24"/>
        </w:rPr>
        <w:t>3、</w:t>
      </w:r>
    </w:p>
    <w:p w14:paraId="73B3EF22">
      <w:pPr>
        <w:pStyle w:val="2"/>
        <w:keepNext w:val="0"/>
        <w:keepLines w:val="0"/>
        <w:pageBreakBefore w:val="0"/>
        <w:widowControl/>
        <w:tabs>
          <w:tab w:val="left" w:pos="77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7"/>
          <w:sz w:val="24"/>
          <w:szCs w:val="24"/>
        </w:rPr>
        <w:t>4、</w:t>
      </w:r>
    </w:p>
    <w:p w14:paraId="015406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8"/>
        <w:textAlignment w:val="baseline"/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5、合同以外的项目，可经双方协议确认定价。</w:t>
      </w:r>
    </w:p>
    <w:p w14:paraId="4594C9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8"/>
        <w:textAlignment w:val="baseline"/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6、结算方式：按实结算，自本合同签订之日起，每月对帐一次，每半年支付一次费用，最终结算以</w:t>
      </w:r>
      <w:r>
        <w:rPr>
          <w:rFonts w:hint="eastAsia" w:ascii="宋体" w:hAnsi="宋体" w:eastAsia="宋体" w:cs="宋体"/>
          <w:spacing w:val="21"/>
          <w:sz w:val="24"/>
          <w:szCs w:val="24"/>
          <w:u w:val="single"/>
          <w:lang w:val="en-US" w:eastAsia="zh-CN"/>
        </w:rPr>
        <w:t>实际完成工作量×综合（含税）单价-违约罚金（如有）</w:t>
      </w: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进行结算</w:t>
      </w:r>
      <w:bookmarkStart w:id="0" w:name="_Hlk166233480"/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。</w:t>
      </w:r>
      <w:bookmarkEnd w:id="0"/>
    </w:p>
    <w:p w14:paraId="7870E1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8"/>
        <w:textAlignment w:val="baseline"/>
        <w:rPr>
          <w:rFonts w:hint="eastAsia" w:ascii="宋体" w:hAnsi="宋体" w:eastAsia="宋体" w:cs="宋体"/>
          <w:spacing w:val="21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</w:rPr>
        <w:t>7、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支付方式：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在收到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费用清单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工作量确认单等相关资料</w:t>
      </w:r>
      <w:r>
        <w:rPr>
          <w:rFonts w:hint="eastAsia" w:ascii="宋体" w:hAnsi="宋体" w:eastAsia="宋体" w:cs="宋体"/>
          <w:sz w:val="24"/>
          <w:szCs w:val="24"/>
        </w:rPr>
        <w:t>之日起二十日内审核确认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确认后金额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0%支付。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合同期满后办理最终结算并一次性结清余款。每次付款前，乙方需开具等额的增值税专用发票，否则甲方有权拒付。</w:t>
      </w:r>
    </w:p>
    <w:p w14:paraId="4FEFAE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7" w:firstLineChars="148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pacing w:val="21"/>
          <w:sz w:val="24"/>
          <w:szCs w:val="24"/>
        </w:rPr>
        <w:t>承包单价为中山市辖区范围内的工作计费标准，并已包括为完成该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8"/>
          <w:sz w:val="24"/>
          <w:szCs w:val="24"/>
        </w:rPr>
        <w:t>工作所产生的一切费用及安全和社会保险等费用。</w:t>
      </w:r>
    </w:p>
    <w:p w14:paraId="404CD0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419" w:firstLineChars="153"/>
        <w:textAlignment w:val="baseline"/>
        <w:rPr>
          <w:rFonts w:hint="eastAsia" w:ascii="宋体" w:hAnsi="宋体" w:eastAsia="宋体" w:cs="宋体"/>
          <w:spacing w:val="16"/>
          <w:sz w:val="24"/>
          <w:szCs w:val="24"/>
        </w:rPr>
      </w:pP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、其他工作，按甲方要求及时完成任务。</w:t>
      </w:r>
      <w:r>
        <w:rPr>
          <w:rFonts w:hint="eastAsia" w:ascii="宋体" w:hAnsi="宋体" w:eastAsia="宋体" w:cs="宋体"/>
          <w:spacing w:val="16"/>
          <w:sz w:val="24"/>
          <w:szCs w:val="24"/>
        </w:rPr>
        <w:t xml:space="preserve"> </w:t>
      </w:r>
    </w:p>
    <w:p w14:paraId="4504EB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61" w:firstLineChars="133"/>
        <w:textAlignment w:val="baseline"/>
        <w:rPr>
          <w:rFonts w:hint="eastAsia" w:ascii="宋体" w:hAnsi="宋体" w:eastAsia="宋体" w:cs="宋体"/>
          <w:spacing w:val="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6"/>
          <w:sz w:val="24"/>
          <w:szCs w:val="24"/>
          <w:lang w:val="en-US" w:eastAsia="zh-CN"/>
        </w:rPr>
        <w:t>五、违约责任：</w:t>
      </w:r>
    </w:p>
    <w:p w14:paraId="18CFC1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75" w:firstLineChars="133"/>
        <w:textAlignment w:val="baseline"/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1、中标人因自身原因而造成工期延误的，每推迟一天处罚金 2000 元；造成连续推迟三天或一个合同周期年内出现推迟3 次的，采购人有权取消与中标人的合同关系，因此所造成的一切损失由中标人承担。</w:t>
      </w:r>
    </w:p>
    <w:p w14:paraId="2AF9FA7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75" w:firstLineChars="133"/>
        <w:textAlignment w:val="baseline"/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2、中标人应如实反映现场情况，钻芯过程中不得弄虚作假，如发现一次，采购人有权取消与中标人的合同关系并处以100000元罚金，因此所造成的一切损失由中标人承担。</w:t>
      </w:r>
    </w:p>
    <w:p w14:paraId="59B52D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75" w:firstLineChars="133"/>
        <w:textAlignment w:val="baseline"/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1"/>
          <w:sz w:val="24"/>
          <w:szCs w:val="24"/>
          <w:lang w:val="en-US" w:eastAsia="zh-CN"/>
        </w:rPr>
        <w:t>3、中标人应确保不出现安全事故，现场作业人员穿戴必备的安全防护用品，且对装卸现场实施严格的安全防护措施，设置必要警戒标志。如不按要求执行，一旦发生安全事故，一切责任由中标人自行承担。吊装、运输、安装过程中出现的各种事故造成第三者及自身损害，均由中标人负责赔偿。</w:t>
      </w:r>
    </w:p>
    <w:p w14:paraId="04BFCB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258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3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pacing w:val="-23"/>
          <w:sz w:val="24"/>
          <w:szCs w:val="24"/>
        </w:rPr>
        <w:t>、其</w:t>
      </w:r>
      <w:r>
        <w:rPr>
          <w:rFonts w:hint="eastAsia"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3"/>
          <w:sz w:val="24"/>
          <w:szCs w:val="24"/>
        </w:rPr>
        <w:t>它</w:t>
      </w:r>
      <w:r>
        <w:rPr>
          <w:rFonts w:hint="eastAsia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3"/>
          <w:sz w:val="24"/>
          <w:szCs w:val="24"/>
        </w:rPr>
        <w:t>：</w:t>
      </w:r>
    </w:p>
    <w:p w14:paraId="6C6748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72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1、</w:t>
      </w:r>
      <w:r>
        <w:rPr>
          <w:rFonts w:hint="eastAsia" w:ascii="宋体" w:hAnsi="宋体" w:eastAsia="宋体" w:cs="宋体"/>
          <w:spacing w:val="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合同双方应以诚信为原则，自觉遵守承诺，对履约过程中产生的问题，双方应友好协商理顺解决，任何一方有违约行为，受损以一方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有权提出解约。</w:t>
      </w:r>
    </w:p>
    <w:p w14:paraId="76CEF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75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1"/>
          <w:sz w:val="24"/>
          <w:szCs w:val="24"/>
        </w:rPr>
        <w:t>2、本合同的协议单价为中山市辖区的工作</w:t>
      </w:r>
      <w:r>
        <w:rPr>
          <w:rFonts w:hint="eastAsia" w:ascii="宋体" w:hAnsi="宋体" w:eastAsia="宋体" w:cs="宋体"/>
          <w:spacing w:val="20"/>
          <w:sz w:val="24"/>
          <w:szCs w:val="24"/>
        </w:rPr>
        <w:t>计费标准，并已包括为完成</w:t>
      </w:r>
      <w:r>
        <w:rPr>
          <w:rFonts w:hint="eastAsia" w:ascii="宋体" w:hAnsi="宋体" w:eastAsia="宋体" w:cs="宋体"/>
          <w:spacing w:val="19"/>
          <w:sz w:val="24"/>
          <w:szCs w:val="24"/>
        </w:rPr>
        <w:t>该项工作所产生的一切费用及安全和社会保险等费用。</w:t>
      </w:r>
    </w:p>
    <w:p w14:paraId="40AE9C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64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7"/>
          <w:sz w:val="24"/>
          <w:szCs w:val="24"/>
        </w:rPr>
        <w:t>3、本协议双方签约生效，有效期至202</w:t>
      </w:r>
      <w:r>
        <w:rPr>
          <w:rFonts w:hint="eastAsia" w:ascii="宋体" w:hAnsi="宋体" w:eastAsia="宋体" w:cs="宋体"/>
          <w:spacing w:val="17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pacing w:val="17"/>
          <w:sz w:val="24"/>
          <w:szCs w:val="24"/>
        </w:rPr>
        <w:t>年12</w:t>
      </w:r>
      <w:r>
        <w:rPr>
          <w:rFonts w:hint="eastAsia" w:ascii="宋体" w:hAnsi="宋体" w:eastAsia="宋体" w:cs="宋体"/>
          <w:spacing w:val="16"/>
          <w:sz w:val="24"/>
          <w:szCs w:val="24"/>
        </w:rPr>
        <w:t>月31日。</w:t>
      </w:r>
    </w:p>
    <w:p w14:paraId="3DA02C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leftChars="0" w:right="0" w:rightChars="0" w:firstLine="367" w:firstLineChars="133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8"/>
          <w:sz w:val="24"/>
          <w:szCs w:val="24"/>
        </w:rPr>
        <w:t>4、本协议一式贰份，双方各壹份。</w:t>
      </w:r>
    </w:p>
    <w:p w14:paraId="605ABE3E">
      <w:pPr>
        <w:spacing w:before="55"/>
        <w:ind w:left="8" w:leftChars="0" w:right="109" w:rightChars="52" w:firstLine="275" w:firstLineChars="131"/>
      </w:pPr>
    </w:p>
    <w:p w14:paraId="50F92D81">
      <w:pPr>
        <w:spacing w:before="55"/>
        <w:ind w:left="8" w:leftChars="0" w:right="109" w:rightChars="52" w:firstLine="275" w:firstLineChars="131"/>
      </w:pPr>
    </w:p>
    <w:p w14:paraId="1DF819D5">
      <w:pPr>
        <w:ind w:left="8" w:leftChars="0" w:right="109" w:rightChars="52" w:firstLine="275" w:firstLineChars="131"/>
        <w:sectPr>
          <w:headerReference r:id="rId5" w:type="default"/>
          <w:footerReference r:id="rId6" w:type="default"/>
          <w:pgSz w:w="11910" w:h="16850"/>
          <w:pgMar w:top="1440" w:right="1080" w:bottom="1440" w:left="1080" w:header="737" w:footer="850" w:gutter="0"/>
          <w:cols w:space="0" w:num="1"/>
          <w:rtlGutter w:val="0"/>
          <w:docGrid w:linePitch="0" w:charSpace="0"/>
        </w:sectPr>
      </w:pPr>
    </w:p>
    <w:p w14:paraId="3BB8B6FA">
      <w:pPr>
        <w:spacing w:line="346" w:lineRule="auto"/>
        <w:ind w:left="8" w:leftChars="0" w:right="109" w:rightChars="52" w:firstLine="275" w:firstLineChars="131"/>
        <w:rPr>
          <w:rFonts w:ascii="Arial"/>
          <w:sz w:val="21"/>
        </w:rPr>
      </w:pPr>
    </w:p>
    <w:p w14:paraId="5C5EEF11">
      <w:pPr>
        <w:pStyle w:val="2"/>
        <w:spacing w:before="78" w:line="359" w:lineRule="auto"/>
        <w:ind w:left="8" w:leftChars="0" w:right="109" w:rightChars="52" w:firstLine="309" w:firstLineChars="131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甲 方 ：</w:t>
      </w:r>
    </w:p>
    <w:p w14:paraId="76B9E0CB">
      <w:pPr>
        <w:pStyle w:val="2"/>
        <w:spacing w:before="78" w:line="359" w:lineRule="auto"/>
        <w:ind w:left="8" w:leftChars="0" w:right="109" w:rightChars="52" w:firstLine="309" w:firstLineChars="131"/>
        <w:rPr>
          <w:sz w:val="24"/>
          <w:szCs w:val="24"/>
        </w:rPr>
      </w:pPr>
      <w:r>
        <w:rPr>
          <w:spacing w:val="-2"/>
          <w:sz w:val="24"/>
          <w:szCs w:val="24"/>
        </w:rPr>
        <w:t>法人代表：</w:t>
      </w:r>
      <w:r>
        <w:rPr>
          <w:sz w:val="24"/>
          <w:szCs w:val="24"/>
        </w:rPr>
        <w:t xml:space="preserve"> </w:t>
      </w:r>
    </w:p>
    <w:p w14:paraId="73121600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联系电话：</w:t>
      </w:r>
    </w:p>
    <w:p w14:paraId="41AEEE79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签约日期：</w:t>
      </w:r>
    </w:p>
    <w:p w14:paraId="0367ECF2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</w:p>
    <w:p w14:paraId="40F2F73F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乙方：</w:t>
      </w:r>
    </w:p>
    <w:p w14:paraId="6FFDA209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法人代表：</w:t>
      </w:r>
    </w:p>
    <w:p w14:paraId="186F65B7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联系电话：   </w:t>
      </w:r>
    </w:p>
    <w:p w14:paraId="0177FEC2">
      <w:pPr>
        <w:pStyle w:val="2"/>
        <w:spacing w:line="220" w:lineRule="auto"/>
        <w:ind w:left="8" w:leftChars="0" w:right="109" w:rightChars="52" w:firstLine="301" w:firstLineChars="131"/>
        <w:rPr>
          <w:sz w:val="24"/>
          <w:szCs w:val="24"/>
        </w:rPr>
      </w:pPr>
      <w:r>
        <w:rPr>
          <w:spacing w:val="-5"/>
          <w:sz w:val="24"/>
          <w:szCs w:val="24"/>
        </w:rPr>
        <w:t>签约日期：</w:t>
      </w:r>
    </w:p>
    <w:p w14:paraId="30E1E67F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  <w:sectPr>
          <w:type w:val="continuous"/>
          <w:pgSz w:w="11910" w:h="16850"/>
          <w:pgMar w:top="1440" w:right="1080" w:bottom="1440" w:left="1080" w:header="0" w:footer="181" w:gutter="0"/>
          <w:cols w:equalWidth="0" w:num="2">
            <w:col w:w="4662" w:space="425"/>
            <w:col w:w="4662"/>
          </w:cols>
          <w:rtlGutter w:val="0"/>
          <w:docGrid w:linePitch="0" w:charSpace="0"/>
        </w:sectPr>
      </w:pPr>
    </w:p>
    <w:p w14:paraId="3AC517A5">
      <w:pPr>
        <w:pStyle w:val="2"/>
        <w:spacing w:before="78" w:line="359" w:lineRule="auto"/>
        <w:ind w:left="8" w:leftChars="0" w:right="109" w:rightChars="52" w:firstLine="298" w:firstLineChars="131"/>
        <w:rPr>
          <w:spacing w:val="-6"/>
          <w:sz w:val="24"/>
          <w:szCs w:val="24"/>
        </w:rPr>
      </w:pPr>
    </w:p>
    <w:sectPr>
      <w:type w:val="continuous"/>
      <w:pgSz w:w="11910" w:h="16850"/>
      <w:pgMar w:top="1440" w:right="1080" w:bottom="1440" w:left="1080" w:header="0" w:footer="18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B9EC1">
    <w:pPr>
      <w:pStyle w:val="2"/>
      <w:spacing w:line="211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B480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24718"/>
    <w:rsid w:val="2D884696"/>
    <w:rsid w:val="4EA66E88"/>
    <w:rsid w:val="66696111"/>
    <w:rsid w:val="7D443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1998</Words>
  <Characters>2017</Characters>
  <TotalTime>0</TotalTime>
  <ScaleCrop>false</ScaleCrop>
  <LinksUpToDate>false</LinksUpToDate>
  <CharactersWithSpaces>2075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2025-01-15T16:29:00Z</dcterms:created>
  <dc:creator>Kingsoft-PDF</dc:creator>
  <cp:lastModifiedBy>WPS_1514899344</cp:lastModifiedBy>
  <dcterms:modified xsi:type="dcterms:W3CDTF">2025-03-06T03:07:11Z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2025-01-15T16:29:55Z</vt:filetime>
  </property>
  <property fmtid="{D5CDD505-2E9C-101B-9397-08002B2CF9AE}" pid="4" name="UsrData">
    <vt:lpwstr>678771ff077902001f1e0127wl</vt:lpwstr>
  </property>
  <property fmtid="{D5CDD505-2E9C-101B-9397-08002B2CF9AE}" pid="5" name="KSOTemplateDocerSaveRecord">
    <vt:lpwstr>eyJoZGlkIjoiODNlYTJjYmZkMzBiYTllMzRiNmQ3MzczZjZhM2NkMmUiLCJ1c2VySWQiOiIzMzU5NjM3NTUifQ==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99CAA501153C40E990C85E9C05C0DE5D_13</vt:lpwstr>
  </property>
</Properties>
</file>